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CC" w:rsidRPr="00D24BCC" w:rsidRDefault="00DC0F21" w:rsidP="00340D8A">
      <w:pPr>
        <w:jc w:val="both"/>
        <w:rPr>
          <w:b/>
          <w:i/>
          <w:sz w:val="24"/>
          <w:szCs w:val="24"/>
        </w:rPr>
      </w:pPr>
      <w:r w:rsidRPr="00D24BCC">
        <w:rPr>
          <w:b/>
          <w:sz w:val="24"/>
          <w:szCs w:val="24"/>
        </w:rPr>
        <w:t>Kasvatus-lehden toimitusneuvosto</w:t>
      </w:r>
      <w:r w:rsidR="00D24BCC" w:rsidRPr="00D24BCC">
        <w:rPr>
          <w:b/>
          <w:sz w:val="24"/>
          <w:szCs w:val="24"/>
        </w:rPr>
        <w:t xml:space="preserve"> on valinnut Kasvatus-lehden v</w:t>
      </w:r>
      <w:r w:rsidRPr="00D24BCC">
        <w:rPr>
          <w:b/>
          <w:i/>
          <w:sz w:val="24"/>
          <w:szCs w:val="24"/>
        </w:rPr>
        <w:t>uoden 201</w:t>
      </w:r>
      <w:r w:rsidR="003576B1">
        <w:rPr>
          <w:b/>
          <w:i/>
          <w:sz w:val="24"/>
          <w:szCs w:val="24"/>
        </w:rPr>
        <w:t>3</w:t>
      </w:r>
      <w:r w:rsidRPr="00D24BCC">
        <w:rPr>
          <w:b/>
          <w:i/>
          <w:sz w:val="24"/>
          <w:szCs w:val="24"/>
        </w:rPr>
        <w:t xml:space="preserve"> tiedeartikk</w:t>
      </w:r>
      <w:r w:rsidRPr="00D24BCC">
        <w:rPr>
          <w:b/>
          <w:i/>
          <w:sz w:val="24"/>
          <w:szCs w:val="24"/>
        </w:rPr>
        <w:t>e</w:t>
      </w:r>
      <w:r w:rsidRPr="00D24BCC">
        <w:rPr>
          <w:b/>
          <w:i/>
          <w:sz w:val="24"/>
          <w:szCs w:val="24"/>
        </w:rPr>
        <w:t>li</w:t>
      </w:r>
      <w:r w:rsidR="00D24BCC" w:rsidRPr="00D24BCC">
        <w:rPr>
          <w:b/>
          <w:i/>
          <w:sz w:val="24"/>
          <w:szCs w:val="24"/>
        </w:rPr>
        <w:t>ksi</w:t>
      </w:r>
      <w:r w:rsidRPr="00D24BCC">
        <w:rPr>
          <w:b/>
          <w:i/>
          <w:sz w:val="24"/>
          <w:szCs w:val="24"/>
        </w:rPr>
        <w:t xml:space="preserve"> </w:t>
      </w:r>
    </w:p>
    <w:p w:rsidR="00E643D7" w:rsidRDefault="00E643D7" w:rsidP="00340D8A">
      <w:pPr>
        <w:jc w:val="both"/>
        <w:rPr>
          <w:b/>
          <w:sz w:val="28"/>
          <w:szCs w:val="28"/>
        </w:rPr>
      </w:pPr>
    </w:p>
    <w:p w:rsidR="00DC0F21" w:rsidRPr="003576B1" w:rsidRDefault="003576B1" w:rsidP="00340D8A">
      <w:pPr>
        <w:jc w:val="both"/>
        <w:rPr>
          <w:b/>
          <w:i/>
          <w:sz w:val="28"/>
          <w:szCs w:val="28"/>
        </w:rPr>
      </w:pPr>
      <w:r w:rsidRPr="003576B1">
        <w:rPr>
          <w:b/>
          <w:sz w:val="28"/>
          <w:szCs w:val="28"/>
        </w:rPr>
        <w:t xml:space="preserve">Saila </w:t>
      </w:r>
      <w:proofErr w:type="spellStart"/>
      <w:r w:rsidRPr="003576B1">
        <w:rPr>
          <w:b/>
          <w:sz w:val="28"/>
          <w:szCs w:val="28"/>
        </w:rPr>
        <w:t>Puolter</w:t>
      </w:r>
      <w:r w:rsidRPr="003576B1">
        <w:rPr>
          <w:b/>
          <w:sz w:val="28"/>
          <w:szCs w:val="28"/>
        </w:rPr>
        <w:t>in</w:t>
      </w:r>
      <w:proofErr w:type="spellEnd"/>
      <w:r w:rsidRPr="003576B1">
        <w:rPr>
          <w:b/>
          <w:sz w:val="28"/>
          <w:szCs w:val="28"/>
        </w:rPr>
        <w:t xml:space="preserve"> artikkeli</w:t>
      </w:r>
      <w:r w:rsidRPr="003576B1">
        <w:rPr>
          <w:b/>
          <w:sz w:val="28"/>
          <w:szCs w:val="28"/>
        </w:rPr>
        <w:t>n</w:t>
      </w:r>
      <w:r w:rsidRPr="003576B1">
        <w:rPr>
          <w:b/>
          <w:sz w:val="28"/>
          <w:szCs w:val="28"/>
        </w:rPr>
        <w:t xml:space="preserve"> ”Uskonto julkisessa tilassa: koulu yhteiskunnall</w:t>
      </w:r>
      <w:r w:rsidRPr="003576B1">
        <w:rPr>
          <w:b/>
          <w:sz w:val="28"/>
          <w:szCs w:val="28"/>
        </w:rPr>
        <w:t>i</w:t>
      </w:r>
      <w:r w:rsidRPr="003576B1">
        <w:rPr>
          <w:b/>
          <w:sz w:val="28"/>
          <w:szCs w:val="28"/>
        </w:rPr>
        <w:t>suuden näyttämönä</w:t>
      </w:r>
      <w:r w:rsidRPr="003576B1">
        <w:rPr>
          <w:b/>
          <w:sz w:val="28"/>
          <w:szCs w:val="28"/>
        </w:rPr>
        <w:t>” (Kasvatus 2/2013)</w:t>
      </w:r>
      <w:r w:rsidR="00D24BCC" w:rsidRPr="003576B1">
        <w:rPr>
          <w:b/>
          <w:i/>
          <w:sz w:val="28"/>
          <w:szCs w:val="28"/>
        </w:rPr>
        <w:t xml:space="preserve"> </w:t>
      </w:r>
    </w:p>
    <w:p w:rsidR="00E643D7" w:rsidRDefault="00E643D7" w:rsidP="00E643D7">
      <w:pPr>
        <w:spacing w:after="0" w:line="300" w:lineRule="exact"/>
        <w:rPr>
          <w:sz w:val="24"/>
          <w:szCs w:val="24"/>
        </w:rPr>
      </w:pPr>
    </w:p>
    <w:p w:rsidR="00E643D7" w:rsidRDefault="00E643D7" w:rsidP="00E643D7">
      <w:pPr>
        <w:spacing w:after="0" w:line="300" w:lineRule="exact"/>
        <w:rPr>
          <w:sz w:val="24"/>
          <w:szCs w:val="24"/>
        </w:rPr>
      </w:pPr>
    </w:p>
    <w:p w:rsidR="00E643D7" w:rsidRDefault="00FD7897" w:rsidP="00DE6281">
      <w:pPr>
        <w:spacing w:after="0" w:line="300" w:lineRule="exact"/>
        <w:jc w:val="both"/>
        <w:rPr>
          <w:sz w:val="24"/>
          <w:szCs w:val="24"/>
        </w:rPr>
      </w:pPr>
      <w:r w:rsidRPr="00FB3366">
        <w:rPr>
          <w:sz w:val="24"/>
          <w:szCs w:val="24"/>
        </w:rPr>
        <w:t>Artikkelissa tarkastellaan koulua julkisena tilana ja uskonnollisia katsomuksia osana tätä ju</w:t>
      </w:r>
      <w:r w:rsidRPr="00FB3366">
        <w:rPr>
          <w:sz w:val="24"/>
          <w:szCs w:val="24"/>
        </w:rPr>
        <w:t>l</w:t>
      </w:r>
      <w:r w:rsidRPr="00FB3366">
        <w:rPr>
          <w:sz w:val="24"/>
          <w:szCs w:val="24"/>
        </w:rPr>
        <w:t>kista tilaa. Teksti rakentuu monipuolisille käsitteenmäärittelyille, jotka auttavat lukijaa ta</w:t>
      </w:r>
      <w:r w:rsidRPr="00FB3366">
        <w:rPr>
          <w:sz w:val="24"/>
          <w:szCs w:val="24"/>
        </w:rPr>
        <w:t>r</w:t>
      </w:r>
      <w:r w:rsidRPr="00FB3366">
        <w:rPr>
          <w:sz w:val="24"/>
          <w:szCs w:val="24"/>
        </w:rPr>
        <w:t>kastelemaan aihetta kirjoittajan lähtökohdista.</w:t>
      </w:r>
      <w:r w:rsidR="00FB3366" w:rsidRPr="00FB3366">
        <w:rPr>
          <w:sz w:val="24"/>
          <w:szCs w:val="24"/>
        </w:rPr>
        <w:t xml:space="preserve"> Artikkelin vahvana lähtökohtana on kolme tapausta, joita peilataan Euroopan neuvoston kirjallisiin kannanottoihin. Esimerkkitapauksi</w:t>
      </w:r>
      <w:r w:rsidR="00FB3366" w:rsidRPr="00FB3366">
        <w:rPr>
          <w:sz w:val="24"/>
          <w:szCs w:val="24"/>
        </w:rPr>
        <w:t>s</w:t>
      </w:r>
      <w:r w:rsidR="00FB3366" w:rsidRPr="00FB3366">
        <w:rPr>
          <w:sz w:val="24"/>
          <w:szCs w:val="24"/>
        </w:rPr>
        <w:t>sa tarkastellaan uskontoon liittyvän vaatetuksen käyttöä, risti-symbolin merkitystä ja suv</w:t>
      </w:r>
      <w:r w:rsidR="00FB3366" w:rsidRPr="00FB3366">
        <w:rPr>
          <w:sz w:val="24"/>
          <w:szCs w:val="24"/>
        </w:rPr>
        <w:t>i</w:t>
      </w:r>
      <w:r w:rsidR="00FB3366" w:rsidRPr="00FB3366">
        <w:rPr>
          <w:sz w:val="24"/>
          <w:szCs w:val="24"/>
        </w:rPr>
        <w:t>virttä osana suomalaista kevätjuhlaa.</w:t>
      </w:r>
    </w:p>
    <w:p w:rsidR="00FB3366" w:rsidRDefault="00FB3366" w:rsidP="00DE6281">
      <w:pPr>
        <w:spacing w:after="0" w:line="300" w:lineRule="exact"/>
        <w:jc w:val="both"/>
        <w:rPr>
          <w:sz w:val="24"/>
          <w:szCs w:val="24"/>
        </w:rPr>
      </w:pPr>
      <w:r>
        <w:t xml:space="preserve">   </w:t>
      </w:r>
      <w:r w:rsidR="00FD7897">
        <w:t xml:space="preserve">   </w:t>
      </w:r>
      <w:r w:rsidR="003576B1">
        <w:br/>
      </w:r>
      <w:r w:rsidR="00FD7897" w:rsidRPr="003576B1">
        <w:rPr>
          <w:sz w:val="24"/>
          <w:szCs w:val="24"/>
        </w:rPr>
        <w:t xml:space="preserve">Aihe soveltuu </w:t>
      </w:r>
      <w:r>
        <w:rPr>
          <w:sz w:val="24"/>
          <w:szCs w:val="24"/>
        </w:rPr>
        <w:t xml:space="preserve">hyvin </w:t>
      </w:r>
      <w:r w:rsidR="00FD7897" w:rsidRPr="003576B1">
        <w:rPr>
          <w:sz w:val="24"/>
          <w:szCs w:val="24"/>
        </w:rPr>
        <w:t>laajalle lukijakunnalle</w:t>
      </w:r>
      <w:r w:rsidR="00FD789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Artikkeli on aiheeltaan </w:t>
      </w:r>
      <w:r w:rsidR="00FD7897" w:rsidRPr="003576B1">
        <w:rPr>
          <w:sz w:val="24"/>
          <w:szCs w:val="24"/>
        </w:rPr>
        <w:t xml:space="preserve">ajankohtainen </w:t>
      </w:r>
      <w:r>
        <w:rPr>
          <w:sz w:val="24"/>
          <w:szCs w:val="24"/>
        </w:rPr>
        <w:t xml:space="preserve">edelleen </w:t>
      </w:r>
      <w:r w:rsidR="00FD7897" w:rsidRPr="003576B1">
        <w:rPr>
          <w:sz w:val="24"/>
          <w:szCs w:val="24"/>
        </w:rPr>
        <w:t>ja antaa aineksia ymmärtää vallitsevaa katsomuskeskustelua</w:t>
      </w:r>
      <w:r>
        <w:rPr>
          <w:sz w:val="24"/>
          <w:szCs w:val="24"/>
        </w:rPr>
        <w:t xml:space="preserve">. Artikkelissa esitetty asetelma on </w:t>
      </w:r>
      <w:r w:rsidR="00FD7897" w:rsidRPr="003576B1">
        <w:rPr>
          <w:sz w:val="24"/>
          <w:szCs w:val="24"/>
        </w:rPr>
        <w:t>mielenkiintoinen</w:t>
      </w:r>
      <w:r>
        <w:rPr>
          <w:sz w:val="24"/>
          <w:szCs w:val="24"/>
        </w:rPr>
        <w:t xml:space="preserve"> ja </w:t>
      </w:r>
      <w:r w:rsidRPr="003576B1">
        <w:rPr>
          <w:sz w:val="24"/>
          <w:szCs w:val="24"/>
        </w:rPr>
        <w:t xml:space="preserve">kolme </w:t>
      </w:r>
      <w:r>
        <w:rPr>
          <w:sz w:val="24"/>
          <w:szCs w:val="24"/>
        </w:rPr>
        <w:t xml:space="preserve">yhteiskunnallisesti merkittävää </w:t>
      </w:r>
      <w:r w:rsidRPr="003576B1">
        <w:rPr>
          <w:sz w:val="24"/>
          <w:szCs w:val="24"/>
        </w:rPr>
        <w:t>tapausta avaavat aihetta kiinno</w:t>
      </w:r>
      <w:r w:rsidRPr="003576B1">
        <w:rPr>
          <w:sz w:val="24"/>
          <w:szCs w:val="24"/>
        </w:rPr>
        <w:t>s</w:t>
      </w:r>
      <w:r w:rsidRPr="003576B1">
        <w:rPr>
          <w:sz w:val="24"/>
          <w:szCs w:val="24"/>
        </w:rPr>
        <w:t>tavasti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Tapausten </w:t>
      </w:r>
      <w:r w:rsidRPr="003576B1">
        <w:rPr>
          <w:sz w:val="24"/>
          <w:szCs w:val="24"/>
        </w:rPr>
        <w:t>analyysi nousee selkeä</w:t>
      </w:r>
      <w:r>
        <w:rPr>
          <w:sz w:val="24"/>
          <w:szCs w:val="24"/>
        </w:rPr>
        <w:t>s</w:t>
      </w:r>
      <w:r w:rsidRPr="003576B1">
        <w:rPr>
          <w:sz w:val="24"/>
          <w:szCs w:val="24"/>
        </w:rPr>
        <w:t>ti tutkimukselliselle tasolle</w:t>
      </w:r>
      <w:r>
        <w:rPr>
          <w:sz w:val="24"/>
          <w:szCs w:val="24"/>
        </w:rPr>
        <w:t>.</w:t>
      </w:r>
      <w:r w:rsidR="00E643D7">
        <w:rPr>
          <w:sz w:val="24"/>
          <w:szCs w:val="24"/>
        </w:rPr>
        <w:t xml:space="preserve"> Tärkeä näkökulma on </w:t>
      </w:r>
      <w:r w:rsidR="00FD7897" w:rsidRPr="003576B1">
        <w:rPr>
          <w:sz w:val="24"/>
          <w:szCs w:val="24"/>
        </w:rPr>
        <w:t>julkisen</w:t>
      </w:r>
      <w:r>
        <w:rPr>
          <w:sz w:val="24"/>
          <w:szCs w:val="24"/>
        </w:rPr>
        <w:t xml:space="preserve"> ja </w:t>
      </w:r>
      <w:r w:rsidR="00FD7897" w:rsidRPr="003576B1">
        <w:rPr>
          <w:sz w:val="24"/>
          <w:szCs w:val="24"/>
        </w:rPr>
        <w:t>yksit</w:t>
      </w:r>
      <w:r>
        <w:rPr>
          <w:sz w:val="24"/>
          <w:szCs w:val="24"/>
        </w:rPr>
        <w:t xml:space="preserve">yisen </w:t>
      </w:r>
      <w:r w:rsidR="00E643D7">
        <w:rPr>
          <w:sz w:val="24"/>
          <w:szCs w:val="24"/>
        </w:rPr>
        <w:t>tarkastelu</w:t>
      </w:r>
      <w:r>
        <w:rPr>
          <w:sz w:val="24"/>
          <w:szCs w:val="24"/>
        </w:rPr>
        <w:t>.</w:t>
      </w:r>
    </w:p>
    <w:p w:rsidR="00E643D7" w:rsidRDefault="00E643D7" w:rsidP="00DE6281">
      <w:pPr>
        <w:spacing w:after="0" w:line="300" w:lineRule="exact"/>
        <w:jc w:val="both"/>
        <w:rPr>
          <w:sz w:val="24"/>
          <w:szCs w:val="24"/>
        </w:rPr>
      </w:pPr>
    </w:p>
    <w:p w:rsidR="00FB3366" w:rsidRDefault="00FB3366" w:rsidP="00DE6281">
      <w:pPr>
        <w:spacing w:after="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D7897">
        <w:rPr>
          <w:sz w:val="24"/>
          <w:szCs w:val="24"/>
        </w:rPr>
        <w:t>rtikkeli on m</w:t>
      </w:r>
      <w:r w:rsidR="003576B1" w:rsidRPr="003576B1">
        <w:rPr>
          <w:sz w:val="24"/>
          <w:szCs w:val="24"/>
        </w:rPr>
        <w:t>ukavalla tavalla tutkimuksellisesti uskottavan argum</w:t>
      </w:r>
      <w:r w:rsidR="00FD7897">
        <w:rPr>
          <w:sz w:val="24"/>
          <w:szCs w:val="24"/>
        </w:rPr>
        <w:t xml:space="preserve">entaation avulla </w:t>
      </w:r>
      <w:r w:rsidR="00E643D7">
        <w:rPr>
          <w:sz w:val="24"/>
          <w:szCs w:val="24"/>
        </w:rPr>
        <w:t>”</w:t>
      </w:r>
      <w:r w:rsidR="00FD7897">
        <w:rPr>
          <w:sz w:val="24"/>
          <w:szCs w:val="24"/>
        </w:rPr>
        <w:t>kanta</w:t>
      </w:r>
      <w:r w:rsidR="00FD7897">
        <w:rPr>
          <w:sz w:val="24"/>
          <w:szCs w:val="24"/>
        </w:rPr>
        <w:t>a</w:t>
      </w:r>
      <w:r w:rsidR="00FD7897">
        <w:rPr>
          <w:sz w:val="24"/>
          <w:szCs w:val="24"/>
        </w:rPr>
        <w:t>ottava</w:t>
      </w:r>
      <w:r w:rsidR="00E643D7">
        <w:rPr>
          <w:sz w:val="24"/>
          <w:szCs w:val="24"/>
        </w:rPr>
        <w:t>”</w:t>
      </w:r>
      <w:r w:rsidR="00FD7897">
        <w:rPr>
          <w:sz w:val="24"/>
          <w:szCs w:val="24"/>
        </w:rPr>
        <w:t xml:space="preserve"> artikkeli.</w:t>
      </w:r>
      <w:r>
        <w:rPr>
          <w:sz w:val="24"/>
          <w:szCs w:val="24"/>
        </w:rPr>
        <w:t xml:space="preserve"> Se haastaa kirjoittajan miettimään omia asenteitaan ja suhtautumistaan. Tällainen lukijan ”</w:t>
      </w:r>
      <w:proofErr w:type="spellStart"/>
      <w:r>
        <w:rPr>
          <w:sz w:val="24"/>
          <w:szCs w:val="24"/>
        </w:rPr>
        <w:t>mukaanveto</w:t>
      </w:r>
      <w:proofErr w:type="spellEnd"/>
      <w:r>
        <w:rPr>
          <w:sz w:val="24"/>
          <w:szCs w:val="24"/>
        </w:rPr>
        <w:t xml:space="preserve">” saa artikkelin jäämään mieleen. </w:t>
      </w:r>
    </w:p>
    <w:p w:rsidR="00E643D7" w:rsidRDefault="00E643D7" w:rsidP="00DE6281">
      <w:pPr>
        <w:spacing w:after="0" w:line="300" w:lineRule="exact"/>
        <w:jc w:val="both"/>
        <w:rPr>
          <w:sz w:val="24"/>
          <w:szCs w:val="24"/>
        </w:rPr>
      </w:pPr>
    </w:p>
    <w:p w:rsidR="003576B1" w:rsidRPr="003576B1" w:rsidRDefault="00FD7897" w:rsidP="00DE6281">
      <w:pPr>
        <w:spacing w:after="0" w:line="300" w:lineRule="exact"/>
        <w:jc w:val="both"/>
        <w:rPr>
          <w:sz w:val="24"/>
          <w:szCs w:val="24"/>
        </w:rPr>
      </w:pPr>
      <w:r w:rsidRPr="003576B1">
        <w:rPr>
          <w:sz w:val="24"/>
          <w:szCs w:val="24"/>
        </w:rPr>
        <w:t xml:space="preserve">Teksti on </w:t>
      </w:r>
      <w:r w:rsidR="00FB3366">
        <w:rPr>
          <w:sz w:val="24"/>
          <w:szCs w:val="24"/>
        </w:rPr>
        <w:t xml:space="preserve">kokonaisuutena </w:t>
      </w:r>
      <w:r w:rsidRPr="003576B1">
        <w:rPr>
          <w:sz w:val="24"/>
          <w:szCs w:val="24"/>
        </w:rPr>
        <w:t xml:space="preserve">hyvin kirjoitettu: </w:t>
      </w:r>
      <w:r w:rsidR="00E643D7">
        <w:rPr>
          <w:sz w:val="24"/>
          <w:szCs w:val="24"/>
        </w:rPr>
        <w:t>S</w:t>
      </w:r>
      <w:r w:rsidR="00FB3366">
        <w:rPr>
          <w:sz w:val="24"/>
          <w:szCs w:val="24"/>
        </w:rPr>
        <w:t xml:space="preserve">e </w:t>
      </w:r>
      <w:r w:rsidRPr="003576B1">
        <w:rPr>
          <w:sz w:val="24"/>
          <w:szCs w:val="24"/>
        </w:rPr>
        <w:t>huomioi lukijan</w:t>
      </w:r>
      <w:r w:rsidR="00E643D7">
        <w:rPr>
          <w:sz w:val="24"/>
          <w:szCs w:val="24"/>
        </w:rPr>
        <w:t xml:space="preserve"> ja</w:t>
      </w:r>
      <w:r w:rsidRPr="003576B1">
        <w:rPr>
          <w:sz w:val="24"/>
          <w:szCs w:val="24"/>
        </w:rPr>
        <w:t xml:space="preserve"> on persoonallista </w:t>
      </w:r>
      <w:r w:rsidR="00E643D7">
        <w:rPr>
          <w:sz w:val="24"/>
          <w:szCs w:val="24"/>
        </w:rPr>
        <w:t>sekä</w:t>
      </w:r>
      <w:r w:rsidRPr="003576B1">
        <w:rPr>
          <w:sz w:val="24"/>
          <w:szCs w:val="24"/>
        </w:rPr>
        <w:t xml:space="preserve"> sop</w:t>
      </w:r>
      <w:r w:rsidRPr="003576B1">
        <w:rPr>
          <w:sz w:val="24"/>
          <w:szCs w:val="24"/>
        </w:rPr>
        <w:t>i</w:t>
      </w:r>
      <w:r w:rsidRPr="003576B1">
        <w:rPr>
          <w:sz w:val="24"/>
          <w:szCs w:val="24"/>
        </w:rPr>
        <w:t>van popularisoitua.</w:t>
      </w:r>
      <w:r>
        <w:rPr>
          <w:sz w:val="24"/>
          <w:szCs w:val="24"/>
        </w:rPr>
        <w:t xml:space="preserve"> </w:t>
      </w:r>
      <w:r w:rsidR="003576B1" w:rsidRPr="003576B1">
        <w:rPr>
          <w:sz w:val="24"/>
          <w:szCs w:val="24"/>
        </w:rPr>
        <w:t>Tutkija</w:t>
      </w:r>
      <w:r>
        <w:rPr>
          <w:sz w:val="24"/>
          <w:szCs w:val="24"/>
        </w:rPr>
        <w:t>n</w:t>
      </w:r>
      <w:r w:rsidR="003576B1" w:rsidRPr="003576B1">
        <w:rPr>
          <w:sz w:val="24"/>
          <w:szCs w:val="24"/>
        </w:rPr>
        <w:t>äänen käyttö tekee lukukokemuksesta mielekkään ja kiinnost</w:t>
      </w:r>
      <w:r w:rsidR="003576B1" w:rsidRPr="003576B1">
        <w:rPr>
          <w:sz w:val="24"/>
          <w:szCs w:val="24"/>
        </w:rPr>
        <w:t>a</w:t>
      </w:r>
      <w:r w:rsidR="003576B1" w:rsidRPr="003576B1">
        <w:rPr>
          <w:sz w:val="24"/>
          <w:szCs w:val="24"/>
        </w:rPr>
        <w:t xml:space="preserve">van, vaikka itse artikkeli liikkuu monella </w:t>
      </w:r>
      <w:r>
        <w:rPr>
          <w:sz w:val="24"/>
          <w:szCs w:val="24"/>
        </w:rPr>
        <w:t xml:space="preserve">– </w:t>
      </w:r>
      <w:r w:rsidR="003576B1" w:rsidRPr="003576B1">
        <w:rPr>
          <w:sz w:val="24"/>
          <w:szCs w:val="24"/>
        </w:rPr>
        <w:t>ja paikoin käsitteellisesti hankalallakin</w:t>
      </w:r>
      <w:r>
        <w:rPr>
          <w:sz w:val="24"/>
          <w:szCs w:val="24"/>
        </w:rPr>
        <w:t xml:space="preserve"> –</w:t>
      </w:r>
      <w:r w:rsidR="003576B1" w:rsidRPr="003576B1">
        <w:rPr>
          <w:sz w:val="24"/>
          <w:szCs w:val="24"/>
        </w:rPr>
        <w:t xml:space="preserve"> tasolla</w:t>
      </w:r>
      <w:r>
        <w:rPr>
          <w:sz w:val="24"/>
          <w:szCs w:val="24"/>
        </w:rPr>
        <w:t>.</w:t>
      </w:r>
      <w:r w:rsidR="00E643D7">
        <w:rPr>
          <w:sz w:val="24"/>
          <w:szCs w:val="24"/>
        </w:rPr>
        <w:t xml:space="preserve"> Rakenteeltaan ja lähtökohdiltaan artikkeli ei ole tyypillisimmästä päästä, mutta kirjoittaja on onnistunut rakentamaan selkeästi etenevän, argumentoidun ja aihetta tieteellisesti käsitt</w:t>
      </w:r>
      <w:r w:rsidR="00E643D7">
        <w:rPr>
          <w:sz w:val="24"/>
          <w:szCs w:val="24"/>
        </w:rPr>
        <w:t>e</w:t>
      </w:r>
      <w:r w:rsidR="00E643D7">
        <w:rPr>
          <w:sz w:val="24"/>
          <w:szCs w:val="24"/>
        </w:rPr>
        <w:t>levän kokonaisuuden.</w:t>
      </w:r>
      <w:r w:rsidR="00E643D7" w:rsidRPr="003576B1">
        <w:rPr>
          <w:sz w:val="24"/>
          <w:szCs w:val="24"/>
        </w:rPr>
        <w:t xml:space="preserve"> </w:t>
      </w:r>
    </w:p>
    <w:p w:rsidR="003576B1" w:rsidRPr="003576B1" w:rsidRDefault="003576B1" w:rsidP="00DE6281">
      <w:pPr>
        <w:spacing w:after="0" w:line="300" w:lineRule="exact"/>
        <w:jc w:val="both"/>
        <w:rPr>
          <w:sz w:val="24"/>
          <w:szCs w:val="24"/>
        </w:rPr>
      </w:pPr>
      <w:bookmarkStart w:id="0" w:name="_GoBack"/>
      <w:bookmarkEnd w:id="0"/>
    </w:p>
    <w:sectPr w:rsidR="003576B1" w:rsidRPr="00357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77F"/>
    <w:multiLevelType w:val="hybridMultilevel"/>
    <w:tmpl w:val="74A20538"/>
    <w:lvl w:ilvl="0" w:tplc="1F52111A">
      <w:start w:val="1"/>
      <w:numFmt w:val="decimal"/>
      <w:lvlText w:val="%1."/>
      <w:lvlJc w:val="left"/>
      <w:pPr>
        <w:ind w:left="1605" w:hanging="124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47F69"/>
    <w:multiLevelType w:val="hybridMultilevel"/>
    <w:tmpl w:val="F0D84EFA"/>
    <w:lvl w:ilvl="0" w:tplc="DEF6332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21"/>
    <w:rsid w:val="00024361"/>
    <w:rsid w:val="000355D5"/>
    <w:rsid w:val="00064C26"/>
    <w:rsid w:val="000730A5"/>
    <w:rsid w:val="00080787"/>
    <w:rsid w:val="00082631"/>
    <w:rsid w:val="000964BF"/>
    <w:rsid w:val="000D2F58"/>
    <w:rsid w:val="000F3C64"/>
    <w:rsid w:val="00101DEA"/>
    <w:rsid w:val="00105790"/>
    <w:rsid w:val="00132990"/>
    <w:rsid w:val="0018482B"/>
    <w:rsid w:val="001C04E7"/>
    <w:rsid w:val="001C1EC5"/>
    <w:rsid w:val="001F2A36"/>
    <w:rsid w:val="001F4258"/>
    <w:rsid w:val="0021295C"/>
    <w:rsid w:val="0021423C"/>
    <w:rsid w:val="00214845"/>
    <w:rsid w:val="002551DD"/>
    <w:rsid w:val="002668EE"/>
    <w:rsid w:val="00295BC9"/>
    <w:rsid w:val="002A62D6"/>
    <w:rsid w:val="002B3A78"/>
    <w:rsid w:val="002D0D10"/>
    <w:rsid w:val="002E6103"/>
    <w:rsid w:val="00322597"/>
    <w:rsid w:val="003272D7"/>
    <w:rsid w:val="00337458"/>
    <w:rsid w:val="00340D8A"/>
    <w:rsid w:val="003454D1"/>
    <w:rsid w:val="00354C15"/>
    <w:rsid w:val="003576B1"/>
    <w:rsid w:val="00380B0B"/>
    <w:rsid w:val="003A7F73"/>
    <w:rsid w:val="003D129C"/>
    <w:rsid w:val="00420BF5"/>
    <w:rsid w:val="004412FA"/>
    <w:rsid w:val="00473D94"/>
    <w:rsid w:val="00487E84"/>
    <w:rsid w:val="004931DB"/>
    <w:rsid w:val="00493A95"/>
    <w:rsid w:val="004A0741"/>
    <w:rsid w:val="004A5EEA"/>
    <w:rsid w:val="004B2AC1"/>
    <w:rsid w:val="004C2CF8"/>
    <w:rsid w:val="004C4140"/>
    <w:rsid w:val="004D2E40"/>
    <w:rsid w:val="004D3B1D"/>
    <w:rsid w:val="004D7151"/>
    <w:rsid w:val="004E53E9"/>
    <w:rsid w:val="004E5B2C"/>
    <w:rsid w:val="005018A6"/>
    <w:rsid w:val="005054B1"/>
    <w:rsid w:val="00517C36"/>
    <w:rsid w:val="00553851"/>
    <w:rsid w:val="00555725"/>
    <w:rsid w:val="00567AF4"/>
    <w:rsid w:val="005700A0"/>
    <w:rsid w:val="00583CE6"/>
    <w:rsid w:val="00597739"/>
    <w:rsid w:val="005A0CF3"/>
    <w:rsid w:val="005B22E3"/>
    <w:rsid w:val="005C2854"/>
    <w:rsid w:val="005D040A"/>
    <w:rsid w:val="005D7D95"/>
    <w:rsid w:val="005E094B"/>
    <w:rsid w:val="005E6A14"/>
    <w:rsid w:val="005E6BA9"/>
    <w:rsid w:val="005F4ADE"/>
    <w:rsid w:val="00605439"/>
    <w:rsid w:val="006335EC"/>
    <w:rsid w:val="006442A8"/>
    <w:rsid w:val="00646B35"/>
    <w:rsid w:val="00656777"/>
    <w:rsid w:val="00657433"/>
    <w:rsid w:val="00690AD2"/>
    <w:rsid w:val="00694365"/>
    <w:rsid w:val="00705DBB"/>
    <w:rsid w:val="00725E1E"/>
    <w:rsid w:val="00747C74"/>
    <w:rsid w:val="00760273"/>
    <w:rsid w:val="007666C6"/>
    <w:rsid w:val="007701A9"/>
    <w:rsid w:val="00774ED2"/>
    <w:rsid w:val="007836CD"/>
    <w:rsid w:val="0080092B"/>
    <w:rsid w:val="00812F85"/>
    <w:rsid w:val="00813E94"/>
    <w:rsid w:val="00821166"/>
    <w:rsid w:val="00822F5E"/>
    <w:rsid w:val="00832800"/>
    <w:rsid w:val="00834AA6"/>
    <w:rsid w:val="00841CA6"/>
    <w:rsid w:val="008465A8"/>
    <w:rsid w:val="00873F1D"/>
    <w:rsid w:val="008D1868"/>
    <w:rsid w:val="008D76C1"/>
    <w:rsid w:val="008E1CA6"/>
    <w:rsid w:val="008E585F"/>
    <w:rsid w:val="008F4B7F"/>
    <w:rsid w:val="008F6ED4"/>
    <w:rsid w:val="00900E78"/>
    <w:rsid w:val="00903910"/>
    <w:rsid w:val="009075C6"/>
    <w:rsid w:val="00914619"/>
    <w:rsid w:val="009158D2"/>
    <w:rsid w:val="00930608"/>
    <w:rsid w:val="0096230A"/>
    <w:rsid w:val="00963755"/>
    <w:rsid w:val="009A468C"/>
    <w:rsid w:val="009E0B47"/>
    <w:rsid w:val="00A501EE"/>
    <w:rsid w:val="00A67E6D"/>
    <w:rsid w:val="00A735E1"/>
    <w:rsid w:val="00A850AD"/>
    <w:rsid w:val="00A8664D"/>
    <w:rsid w:val="00AD429A"/>
    <w:rsid w:val="00AD68CC"/>
    <w:rsid w:val="00B03F15"/>
    <w:rsid w:val="00B44588"/>
    <w:rsid w:val="00B57298"/>
    <w:rsid w:val="00B66C56"/>
    <w:rsid w:val="00B76635"/>
    <w:rsid w:val="00BB2561"/>
    <w:rsid w:val="00BD0E75"/>
    <w:rsid w:val="00BD3CBB"/>
    <w:rsid w:val="00BE1E87"/>
    <w:rsid w:val="00BF06D6"/>
    <w:rsid w:val="00C1142C"/>
    <w:rsid w:val="00C27E9C"/>
    <w:rsid w:val="00C3628E"/>
    <w:rsid w:val="00C57331"/>
    <w:rsid w:val="00C6277A"/>
    <w:rsid w:val="00C65577"/>
    <w:rsid w:val="00C875EF"/>
    <w:rsid w:val="00CB29F9"/>
    <w:rsid w:val="00CE1DE5"/>
    <w:rsid w:val="00CE20BC"/>
    <w:rsid w:val="00CF5BDD"/>
    <w:rsid w:val="00D24BCC"/>
    <w:rsid w:val="00D30C05"/>
    <w:rsid w:val="00D32B11"/>
    <w:rsid w:val="00D8335A"/>
    <w:rsid w:val="00D97C83"/>
    <w:rsid w:val="00DB2158"/>
    <w:rsid w:val="00DB5FEB"/>
    <w:rsid w:val="00DC0F21"/>
    <w:rsid w:val="00DC56E4"/>
    <w:rsid w:val="00DC607A"/>
    <w:rsid w:val="00DE6281"/>
    <w:rsid w:val="00DE6A45"/>
    <w:rsid w:val="00E22D05"/>
    <w:rsid w:val="00E23E43"/>
    <w:rsid w:val="00E47EAD"/>
    <w:rsid w:val="00E643D7"/>
    <w:rsid w:val="00E77681"/>
    <w:rsid w:val="00EE2C31"/>
    <w:rsid w:val="00EE659C"/>
    <w:rsid w:val="00EF4F97"/>
    <w:rsid w:val="00EF799B"/>
    <w:rsid w:val="00F05E8E"/>
    <w:rsid w:val="00F257A6"/>
    <w:rsid w:val="00F60AF1"/>
    <w:rsid w:val="00F63450"/>
    <w:rsid w:val="00F63C38"/>
    <w:rsid w:val="00F9271D"/>
    <w:rsid w:val="00F940D9"/>
    <w:rsid w:val="00FB3366"/>
    <w:rsid w:val="00FB4864"/>
    <w:rsid w:val="00FD14B1"/>
    <w:rsid w:val="00FD7897"/>
    <w:rsid w:val="00FE2DE9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7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7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Leino Kaisa</dc:creator>
  <cp:lastModifiedBy>Leino Kaisa</cp:lastModifiedBy>
  <cp:revision>4</cp:revision>
  <cp:lastPrinted>2014-11-14T14:21:00Z</cp:lastPrinted>
  <dcterms:created xsi:type="dcterms:W3CDTF">2014-11-14T13:46:00Z</dcterms:created>
  <dcterms:modified xsi:type="dcterms:W3CDTF">2014-11-14T14:22:00Z</dcterms:modified>
</cp:coreProperties>
</file>